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2D" w:rsidRDefault="0000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403" cy="8982075"/>
            <wp:effectExtent l="0" t="0" r="9525" b="0"/>
            <wp:docPr id="1" name="Рисунок 1" descr="C:\Users\admin\Downloads\2026-05-27_16-31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6-05-27_16-31-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75" cy="898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05BC" w:rsidRDefault="00F36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 дополнительного образования «Детско – юношеская спортивная школа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5BC" w:rsidRDefault="00F3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                                                Утверждён:</w:t>
      </w:r>
    </w:p>
    <w:p w:rsidR="002005BC" w:rsidRDefault="00F3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приказом № 49 от 01.04.2026г.</w:t>
      </w:r>
    </w:p>
    <w:p w:rsidR="002005BC" w:rsidRDefault="00F3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02.03.2026г.                     __________ О.И. Бычкова</w:t>
      </w:r>
    </w:p>
    <w:p w:rsidR="002005BC" w:rsidRDefault="002005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5BC" w:rsidRDefault="00F36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Отчёт о результатах </w:t>
      </w:r>
      <w:proofErr w:type="spellStart"/>
      <w:r>
        <w:rPr>
          <w:rFonts w:ascii="Times New Roman" w:hAnsi="Times New Roman" w:cs="Times New Roman"/>
          <w:sz w:val="44"/>
          <w:szCs w:val="44"/>
        </w:rPr>
        <w:t>самообследования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2005BC" w:rsidRDefault="00F36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за 2025 год</w:t>
      </w: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2005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2005BC" w:rsidRDefault="00F36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Юсьва, 2026</w:t>
      </w:r>
    </w:p>
    <w:p w:rsidR="002005BC" w:rsidRDefault="00F3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5BC" w:rsidRDefault="00F365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справка.</w:t>
      </w:r>
    </w:p>
    <w:p w:rsidR="002005BC" w:rsidRDefault="00F36598">
      <w:pPr>
        <w:pStyle w:val="a7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«Детско – юношеская спортивная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(далее ДЮСШ) проводилось в соответствии с федеральным законом от 29.12.2012г. №273-ФЗ «Об образовании в Российской Федерации», приказом Министерства образования и науки Российской Федерации от 14.06.2013г. № 462 «Об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организации», приказом Министерства образования и науки РФ от 10.12.2013 №1324 «Об утверждении показателей деятельности 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</w:t>
      </w:r>
      <w:r w:rsidR="00B97B5F">
        <w:rPr>
          <w:rFonts w:ascii="Times New Roman" w:hAnsi="Times New Roman" w:cs="Times New Roman"/>
          <w:sz w:val="24"/>
          <w:szCs w:val="24"/>
        </w:rPr>
        <w:t>ледованию</w:t>
      </w:r>
      <w:proofErr w:type="spellEnd"/>
      <w:r w:rsidR="00B97B5F">
        <w:rPr>
          <w:rFonts w:ascii="Times New Roman" w:hAnsi="Times New Roman" w:cs="Times New Roman"/>
          <w:sz w:val="24"/>
          <w:szCs w:val="24"/>
        </w:rPr>
        <w:t>».</w:t>
      </w:r>
    </w:p>
    <w:p w:rsidR="002005BC" w:rsidRDefault="00F36598">
      <w:pPr>
        <w:pStyle w:val="a7"/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ДЮСШ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муниципальное бюджетное учреждение дополнительного образования, ориентировано на привлечение детей и подростков к систематическим занятиям спортом, на обеспечение условий для личностного развития детей, укрепления их здоровья, 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выявление их склонности и пригодности для дальнейших занятий спортом, воспитание устойчивого интереса к спорту.</w:t>
      </w:r>
    </w:p>
    <w:p w:rsidR="002005BC" w:rsidRDefault="00F36598">
      <w:pPr>
        <w:pStyle w:val="a7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проводилась комплексная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 обеспечения, материально-технической базы, а также 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5BC" w:rsidRDefault="002005BC">
      <w:pPr>
        <w:pStyle w:val="a7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5BC" w:rsidRDefault="00F36598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Организационно – правовое обеспечение деятельности образовательного учреждения.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–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«Детско – юношеская спортивная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Сокращенное наименование –</w:t>
      </w:r>
      <w:r>
        <w:rPr>
          <w:rFonts w:ascii="Times New Roman" w:hAnsi="Times New Roman" w:cs="Times New Roman"/>
          <w:sz w:val="24"/>
          <w:szCs w:val="24"/>
        </w:rPr>
        <w:t xml:space="preserve"> МБУ ДО ДЮСШ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Устав образовательного учреждения –</w:t>
      </w:r>
      <w:r>
        <w:rPr>
          <w:rFonts w:ascii="Times New Roman" w:hAnsi="Times New Roman" w:cs="Times New Roman"/>
          <w:sz w:val="24"/>
          <w:szCs w:val="24"/>
        </w:rPr>
        <w:t xml:space="preserve"> утверждён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F36598">
        <w:rPr>
          <w:rFonts w:ascii="Times New Roman" w:hAnsi="Times New Roman" w:cs="Times New Roman"/>
          <w:sz w:val="24"/>
          <w:szCs w:val="24"/>
        </w:rPr>
        <w:t>от 03.09.2025г. № 456.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 и фактический адрес образовательного учреждения –</w:t>
      </w:r>
      <w:r>
        <w:rPr>
          <w:rFonts w:ascii="Times New Roman" w:hAnsi="Times New Roman" w:cs="Times New Roman"/>
          <w:sz w:val="24"/>
          <w:szCs w:val="24"/>
        </w:rPr>
        <w:t xml:space="preserve"> 619170, Пермский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Юсьва, ул. Красноармейская 23.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–</w:t>
      </w:r>
      <w:r>
        <w:rPr>
          <w:rFonts w:ascii="Times New Roman" w:hAnsi="Times New Roman" w:cs="Times New Roman"/>
          <w:sz w:val="24"/>
          <w:szCs w:val="24"/>
        </w:rPr>
        <w:t xml:space="preserve"> 8(34246) 2-74-91, 2-75-79, 2-79-77</w:t>
      </w:r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Сайт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http://</w:t>
        </w:r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uswa-spart.</w:t>
        </w:r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my</w:t>
        </w:r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1.</w:t>
        </w:r>
        <w:proofErr w:type="spellStart"/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SimSun" w:hAnsi="Times New Roman" w:cs="Times New Roman"/>
          <w:color w:val="0000FF"/>
          <w:sz w:val="24"/>
          <w:szCs w:val="24"/>
        </w:rPr>
        <w:t xml:space="preserve">– </w:t>
      </w:r>
      <w:hyperlink r:id="rId11" w:history="1">
        <w:r>
          <w:rPr>
            <w:rStyle w:val="a3"/>
            <w:rFonts w:ascii="Times New Roman" w:eastAsia="SimSun" w:hAnsi="Times New Roman" w:cs="Times New Roman"/>
            <w:sz w:val="24"/>
            <w:szCs w:val="24"/>
            <w:lang w:val="en-US"/>
          </w:rPr>
          <w:t>uswaspart</w:t>
        </w:r>
        <w:r>
          <w:rPr>
            <w:rStyle w:val="a3"/>
            <w:rFonts w:ascii="Times New Roman" w:eastAsia="SimSu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eastAsia="SimSu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SimSu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SimSu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005BC" w:rsidRDefault="00F3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Документы, на основании которых осуществляет свою деятельность образовательное учреждение – </w:t>
      </w:r>
      <w:r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№ 5063 от 02.03.2016 г., срок действия лицензии бессрочно.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Учредитель -  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муниципальное образование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Юсьвинский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муниципальный округ», в лице администрации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Юсьвинского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муниципального округа.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Локальные акты, регламентирующие деятельность образовательного учреждения –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устав,  приказы, учебный план, расписание занятий. </w:t>
      </w:r>
    </w:p>
    <w:p w:rsidR="002005BC" w:rsidRDefault="002005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2005BC" w:rsidRDefault="00F36598">
      <w:pPr>
        <w:suppressAutoHyphens/>
        <w:spacing w:after="0" w:line="100" w:lineRule="atLeast"/>
        <w:ind w:left="-567" w:firstLine="1276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3.  Оценка образовательной деятельности.</w:t>
      </w:r>
    </w:p>
    <w:p w:rsidR="002005BC" w:rsidRDefault="00F36598">
      <w:pPr>
        <w:suppressAutoHyphens/>
        <w:spacing w:after="0" w:line="100" w:lineRule="atLeast"/>
        <w:ind w:left="-567" w:firstLine="1276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3.1. Система управления ДЮСШ «</w:t>
      </w: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»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осуществляет свою деятельность на основе Устава учреждения, утверждённого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F36598">
        <w:rPr>
          <w:rFonts w:ascii="Times New Roman" w:hAnsi="Times New Roman" w:cs="Times New Roman"/>
          <w:sz w:val="24"/>
          <w:szCs w:val="24"/>
        </w:rPr>
        <w:t>03.09.2025г. № 456.</w:t>
      </w:r>
      <w:r>
        <w:rPr>
          <w:rFonts w:ascii="Times New Roman" w:hAnsi="Times New Roman" w:cs="Times New Roman"/>
          <w:sz w:val="24"/>
          <w:szCs w:val="24"/>
        </w:rPr>
        <w:t xml:space="preserve"> К коллегиальным органам управления ДЮСШ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относятся: педагогический совет, общее собрание трудового коллектива. Непосредственное управление осуществляется директором ДЮСШ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». Функциональные обязанности распределены согласно квалификационным характеристикам.</w:t>
      </w:r>
    </w:p>
    <w:p w:rsidR="002005BC" w:rsidRDefault="002005BC">
      <w:pPr>
        <w:suppressAutoHyphens/>
        <w:spacing w:after="0" w:line="100" w:lineRule="atLeas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005BC">
        <w:tc>
          <w:tcPr>
            <w:tcW w:w="7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Административная должность</w:t>
            </w:r>
          </w:p>
        </w:tc>
        <w:tc>
          <w:tcPr>
            <w:tcW w:w="3538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ФИО</w:t>
            </w:r>
          </w:p>
        </w:tc>
      </w:tr>
      <w:tr w:rsidR="002005BC">
        <w:tc>
          <w:tcPr>
            <w:tcW w:w="7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Директор </w:t>
            </w:r>
          </w:p>
        </w:tc>
        <w:tc>
          <w:tcPr>
            <w:tcW w:w="3538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Бычкова О.И.</w:t>
            </w:r>
          </w:p>
        </w:tc>
      </w:tr>
      <w:tr w:rsidR="002005BC">
        <w:tc>
          <w:tcPr>
            <w:tcW w:w="7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Заместитель директора</w:t>
            </w:r>
          </w:p>
        </w:tc>
        <w:tc>
          <w:tcPr>
            <w:tcW w:w="3538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Стругова</w:t>
            </w:r>
            <w:proofErr w:type="spellEnd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А.В.</w:t>
            </w:r>
          </w:p>
        </w:tc>
      </w:tr>
      <w:tr w:rsidR="002005BC">
        <w:tc>
          <w:tcPr>
            <w:tcW w:w="7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Руководитель структурного подразделения </w:t>
            </w:r>
          </w:p>
        </w:tc>
        <w:tc>
          <w:tcPr>
            <w:tcW w:w="3538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Отинова</w:t>
            </w:r>
            <w:proofErr w:type="spellEnd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А.П.</w:t>
            </w:r>
          </w:p>
        </w:tc>
      </w:tr>
    </w:tbl>
    <w:p w:rsidR="002005BC" w:rsidRPr="000A6567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sz w:val="28"/>
          <w:szCs w:val="24"/>
          <w:highlight w:val="yellow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В соответствии с действующим законодательством общее управление учреждением осуществляет директор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». Основной функцией является осуществление оперативного управления деятельностью образовательного учреждения. Заместитель директора осуществляет оперативное управление образовательным процессом: выполняет информационную, оценочно-аналитическую, контрольно-регулировочную функции. Данная система управления является оптимальной и позволяет ДЮСШ соответствовать треб</w:t>
      </w:r>
      <w:r w:rsidR="000A6567">
        <w:rPr>
          <w:rFonts w:ascii="Times New Roman" w:eastAsia="SimSun" w:hAnsi="Times New Roman" w:cs="Times New Roman"/>
          <w:color w:val="00000A"/>
          <w:sz w:val="24"/>
          <w:szCs w:val="24"/>
        </w:rPr>
        <w:t>ованиям общества и государства</w:t>
      </w:r>
      <w:r w:rsidR="000A6567" w:rsidRPr="000A6567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0A6567" w:rsidRPr="000A6567">
        <w:rPr>
          <w:rFonts w:ascii="Times New Roman" w:hAnsi="Times New Roman" w:cs="Times New Roman"/>
          <w:sz w:val="24"/>
          <w:shd w:val="clear" w:color="auto" w:fill="FFFFFF"/>
        </w:rPr>
        <w:t xml:space="preserve">Руководитель центра тестирования (СП ГТО) в процессе </w:t>
      </w:r>
      <w:proofErr w:type="spellStart"/>
      <w:r w:rsidR="000A6567" w:rsidRPr="000A6567">
        <w:rPr>
          <w:rFonts w:ascii="Times New Roman" w:hAnsi="Times New Roman" w:cs="Times New Roman"/>
          <w:sz w:val="24"/>
          <w:shd w:val="clear" w:color="auto" w:fill="FFFFFF"/>
        </w:rPr>
        <w:t>самообследования</w:t>
      </w:r>
      <w:proofErr w:type="spellEnd"/>
      <w:r w:rsidR="000A6567" w:rsidRPr="000A6567">
        <w:rPr>
          <w:rFonts w:ascii="Times New Roman" w:hAnsi="Times New Roman" w:cs="Times New Roman"/>
          <w:sz w:val="24"/>
          <w:shd w:val="clear" w:color="auto" w:fill="FFFFFF"/>
        </w:rPr>
        <w:t xml:space="preserve"> выполняет ряд ключевых функций, связанных с организацией деятельности центра, контролем выполнения нормативов, взаимодействием с различными организациями и обеспечением соответствия требованиям законодательства. </w:t>
      </w:r>
    </w:p>
    <w:p w:rsidR="002005BC" w:rsidRDefault="002005BC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  <w:highlight w:val="yellow"/>
        </w:rPr>
      </w:pP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3.2. Содержание и качество подготовки </w:t>
      </w:r>
      <w:proofErr w:type="gramStart"/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.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самостоятельно осуществляет образовательный процесс в соответствии с лицензией. Определено право на ведение образовательной деятельности по дополнительным общеразвивающим программам в области физической культуры и спорта. Фактически в ДЮСШ реализуются общеразвивающие программы по следующим направлениям: баскетбол, волейбол, футбол, гиревой спорт,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чир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спорт, настольный теннис. Количество групп и обучающихся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представлены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в таблице. На момент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самообследования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контингент составил 398 обучающийся. Форма обучения очная. Возраст обучающихся от 6 до 18 лет.</w:t>
      </w:r>
    </w:p>
    <w:p w:rsidR="002005BC" w:rsidRDefault="002005BC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tbl>
      <w:tblPr>
        <w:tblStyle w:val="a6"/>
        <w:tblW w:w="10201" w:type="dxa"/>
        <w:tblInd w:w="-567" w:type="dxa"/>
        <w:tblLook w:val="04A0" w:firstRow="1" w:lastRow="0" w:firstColumn="1" w:lastColumn="0" w:noHBand="0" w:noVBand="1"/>
      </w:tblPr>
      <w:tblGrid>
        <w:gridCol w:w="2547"/>
        <w:gridCol w:w="1560"/>
        <w:gridCol w:w="1700"/>
        <w:gridCol w:w="1515"/>
        <w:gridCol w:w="1604"/>
        <w:gridCol w:w="1275"/>
      </w:tblGrid>
      <w:tr w:rsidR="002005BC">
        <w:trPr>
          <w:trHeight w:val="630"/>
        </w:trPr>
        <w:tc>
          <w:tcPr>
            <w:tcW w:w="2547" w:type="dxa"/>
            <w:vMerge w:val="restart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Вид спорта</w:t>
            </w:r>
          </w:p>
        </w:tc>
        <w:tc>
          <w:tcPr>
            <w:tcW w:w="3260" w:type="dxa"/>
            <w:gridSpan w:val="2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Группы</w:t>
            </w:r>
          </w:p>
        </w:tc>
        <w:tc>
          <w:tcPr>
            <w:tcW w:w="3119" w:type="dxa"/>
            <w:gridSpan w:val="2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Всего </w:t>
            </w:r>
          </w:p>
          <w:p w:rsidR="002005BC" w:rsidRDefault="002005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2005BC" w:rsidRDefault="002005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005BC">
        <w:trPr>
          <w:trHeight w:val="330"/>
        </w:trPr>
        <w:tc>
          <w:tcPr>
            <w:tcW w:w="2547" w:type="dxa"/>
            <w:vMerge/>
          </w:tcPr>
          <w:p w:rsidR="002005BC" w:rsidRDefault="002005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НП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ТГ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НП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ТГ</w:t>
            </w:r>
          </w:p>
        </w:tc>
        <w:tc>
          <w:tcPr>
            <w:tcW w:w="1275" w:type="dxa"/>
            <w:vMerge/>
          </w:tcPr>
          <w:p w:rsidR="002005BC" w:rsidRDefault="002005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highlight w:val="yellow"/>
              </w:rPr>
            </w:pP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Баскетбол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55</w:t>
            </w: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Волейбол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52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139</w:t>
            </w: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Футбол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80</w:t>
            </w: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Гиревой спорт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52</w:t>
            </w: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Чир спорт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43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58</w:t>
            </w:r>
          </w:p>
        </w:tc>
      </w:tr>
      <w:tr w:rsidR="002005BC">
        <w:tc>
          <w:tcPr>
            <w:tcW w:w="2547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Настольный теннис</w:t>
            </w:r>
          </w:p>
        </w:tc>
        <w:tc>
          <w:tcPr>
            <w:tcW w:w="156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1604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005BC" w:rsidRDefault="00F365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14</w:t>
            </w:r>
          </w:p>
        </w:tc>
      </w:tr>
    </w:tbl>
    <w:p w:rsidR="002005BC" w:rsidRDefault="002005BC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2005BC" w:rsidRDefault="00F36598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Деятельность Учреждения направлена на достижение следующих целей: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-  формирование здорового образа жизни, удовлетворение интересов, наклонностей и дарований детей в области физической культуры и спорта;          </w:t>
      </w:r>
    </w:p>
    <w:p w:rsidR="002005BC" w:rsidRDefault="00F36598">
      <w:pPr>
        <w:suppressAutoHyphens/>
        <w:spacing w:after="0" w:line="100" w:lineRule="atLeast"/>
        <w:ind w:left="-567" w:firstLine="141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  - повышение уровня физической подготовленности и спортивных результатов с учётом индивидуальных особенностей и требований программ по видам спорта; </w:t>
      </w:r>
    </w:p>
    <w:p w:rsidR="002005BC" w:rsidRDefault="00F36598">
      <w:pPr>
        <w:suppressAutoHyphens/>
        <w:spacing w:after="0" w:line="100" w:lineRule="atLeast"/>
        <w:ind w:left="-567" w:firstLine="283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- создание оптимальных условий для образования, воспитания и развития детей и подростков. 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- вовлечение детей в систематическое занятие спортом, пресекая безнадзорность и совершение правонарушений несовершеннолетними, выявление их склонности и пригодности для дальнейших занятий спортом, воспитание устойчивого интереса к спорту.</w:t>
      </w:r>
    </w:p>
    <w:p w:rsidR="002005BC" w:rsidRDefault="00F36598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ind w:left="-567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Учреждение в установленном законом порядке имеет право осуществлять следующие дополнительные виды деятельности:</w:t>
      </w:r>
    </w:p>
    <w:p w:rsidR="002005BC" w:rsidRDefault="00F36598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ind w:left="-567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организация и проведение спортивно-массовых мероприятий;</w:t>
      </w:r>
    </w:p>
    <w:p w:rsidR="002005BC" w:rsidRDefault="00F36598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ind w:firstLine="142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 оказание платных образовательных услуг;</w:t>
      </w:r>
    </w:p>
    <w:p w:rsidR="002005BC" w:rsidRDefault="00F36598">
      <w:pPr>
        <w:suppressLineNumbers/>
        <w:tabs>
          <w:tab w:val="left" w:pos="255"/>
          <w:tab w:val="left" w:pos="1106"/>
          <w:tab w:val="left" w:pos="1276"/>
          <w:tab w:val="left" w:pos="1957"/>
          <w:tab w:val="left" w:pos="2127"/>
          <w:tab w:val="left" w:pos="2978"/>
          <w:tab w:val="left" w:pos="3829"/>
        </w:tabs>
        <w:suppressAutoHyphens/>
        <w:spacing w:after="0" w:line="100" w:lineRule="atLeast"/>
        <w:ind w:firstLine="142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организация отдыха и оздоровления учащихся в каникулярное время;</w:t>
      </w:r>
    </w:p>
    <w:p w:rsidR="002005BC" w:rsidRDefault="00F36598">
      <w:pPr>
        <w:suppressAutoHyphens/>
        <w:spacing w:after="0" w:line="100" w:lineRule="atLeast"/>
        <w:ind w:hanging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организация и проведение обучающих семинаров, консультаций;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предоставление услуг по организации, проведению и обслуживанию соревнований, учебно-тренировочных сборов, спортивно-массовых и оздоровительных мероприятий;</w:t>
      </w:r>
    </w:p>
    <w:p w:rsidR="002005BC" w:rsidRDefault="00F36598">
      <w:pPr>
        <w:suppressAutoHyphens/>
        <w:spacing w:after="0" w:line="100" w:lineRule="atLeast"/>
        <w:ind w:left="-567"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предоставление помещений и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площадей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для организации и проведения мероприятий;</w:t>
      </w:r>
    </w:p>
    <w:p w:rsidR="002005BC" w:rsidRDefault="00F36598">
      <w:pPr>
        <w:suppressAutoHyphens/>
        <w:spacing w:after="0" w:line="100" w:lineRule="atLeast"/>
        <w:ind w:hanging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        - 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прокат спортивного инвентаря;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lastRenderedPageBreak/>
        <w:t xml:space="preserve">  -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организация спортивно-оздоровительных занятий для взрослого населения;</w:t>
      </w:r>
    </w:p>
    <w:p w:rsidR="002005BC" w:rsidRDefault="00F36598">
      <w:pPr>
        <w:suppressAutoHyphens/>
        <w:spacing w:after="0" w:line="100" w:lineRule="atLeast"/>
        <w:ind w:left="-567" w:hanging="14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        - реализация мероприятий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Юсьвинского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муниципального округа среди широких слоёв населения.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Уровень достижений обучающихся по видам спорта определяется по результатам участия в краевых, межмуниципальных и муниципальных соревнованиях, результаты за 2025г. представлены в таблице:</w:t>
      </w:r>
    </w:p>
    <w:p w:rsidR="002005BC" w:rsidRDefault="002005B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10230" w:type="dxa"/>
        <w:tblInd w:w="-632" w:type="dxa"/>
        <w:tblLayout w:type="fixed"/>
        <w:tblLook w:val="04A0" w:firstRow="1" w:lastRow="0" w:firstColumn="1" w:lastColumn="0" w:noHBand="0" w:noVBand="1"/>
      </w:tblPr>
      <w:tblGrid>
        <w:gridCol w:w="555"/>
        <w:gridCol w:w="2760"/>
        <w:gridCol w:w="1455"/>
        <w:gridCol w:w="3495"/>
        <w:gridCol w:w="1965"/>
      </w:tblGrid>
      <w:tr w:rsidR="002005BC">
        <w:tc>
          <w:tcPr>
            <w:tcW w:w="555" w:type="dxa"/>
            <w:vAlign w:val="center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0" w:type="dxa"/>
            <w:vAlign w:val="center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55" w:type="dxa"/>
            <w:vAlign w:val="center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(муниципальный, краевой и т.д.)</w:t>
            </w:r>
          </w:p>
        </w:tc>
        <w:tc>
          <w:tcPr>
            <w:tcW w:w="3495" w:type="dxa"/>
            <w:vAlign w:val="center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65" w:type="dxa"/>
            <w:vAlign w:val="center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 должность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2005BC" w:rsidRDefault="00F3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– команда ДЮСШ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005BC" w:rsidRDefault="002005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футболу Ярусов Сергей Анатольевич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2005BC" w:rsidRDefault="00F3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гиревому спорту среди юношей и девушек 14-16 и 17-18 лет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место – Савельев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Самир</w:t>
            </w:r>
            <w:proofErr w:type="spellEnd"/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место – Лесников Михаил 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посвящённый Дню защитника Отечества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- команда ДЮСШ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Лучший игрок турнира Данил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Баяндин</w:t>
            </w:r>
            <w:proofErr w:type="spellEnd"/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Лучший вратарь Артем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орошев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Лучший игрок команды Евгений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Сыстеров</w:t>
            </w:r>
            <w:proofErr w:type="spellEnd"/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футболу Ярусов Сергей Анатольевич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2005BC" w:rsidRDefault="00F3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Баскетбольный снайпер, приуроченный ко Дню защитника Отечества и Международному женскому дню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- Казанцева Екатерина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место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Колыхматова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место - Шестаков Егор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командном зачете: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Девушки: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- СПАРТ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Юноши: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- СПАРТ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 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турнир по волейболу среди юношей и девушек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турнира команда юношей заняла 2 место.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девушек - 3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волейболу Зырянова Анастасия Николаевна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кубок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-спорту Исакова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Станиславовна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- «Беззубый Макс»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- «2К»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2005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округа по волейболу среди школьников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юноши: 1 место - команда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Пожвинской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СОШ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Архангельская СОШ</w:t>
            </w:r>
          </w:p>
          <w:p w:rsidR="002005BC" w:rsidRDefault="002005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девушек: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Архангельская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Майкорская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СОШ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волейболу Зырянова Анастасия Николаевна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Светлана Евгеньевна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Альбина Александровна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Приволжского федерального округа по гиревому спорту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 – Мелюхин Кирилл, в весовой категории до 63 кг, длинный цикл с весом гирь 32 кг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 – Попов Кирилл, в весовой категории до 68 кг, длинный цикл с весом гирь 32 кг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Руслан, в весовой категории до 63 кг, двоеборье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– Мелюхин Кирилл, в весовой категории до 63 кг, двоеборье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Ошмарин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Никита, эстафета в составе команды Пермского края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турнир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Кудымкарского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округа по баскетболу «Оранжевый мяч»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Пермского края по гиревому спорту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2012-2013 г.р.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Евгений - 1 место в толчке двух гирь весом 16 кг, 2 место в рывке гири.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возрастной категории 2014 -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2016 г.р.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с весом гирь 8 кг в толчке двух гирь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Накипов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Котельникова Руслана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рывке гири 8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Котельников Руслан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Накипов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Максим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весом гири 6 кг в толчке двух гирь: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Казанцев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Егор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рывке гири 6 кг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Казанцев Миша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весовой категории до 48 кг среди девушек, 1 место - Аксёнова Наталья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двоеборье весовой категории до 48 кг, с весом гири 16 кг 1 место - Павлович 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53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Моисеенко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весовой категории до 58 кг и весом гири 24 кг, 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63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Мелюхин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68 кг - 1 место занял Попов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78 кг - 1 место занял Овчинников 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Свыше 85 кг 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Цыбин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эстафете по длинному циклу, команда 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 - 2 место, в составе команды: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Даниил, Мелюхин Кирилл,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итогам соревнований, в общекомандном зачёте 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 - 1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Мира по гиревому спорту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– толчок гири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– рывок гири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Открытый турнир по баскетболу 3х3, посвященный Дню защиты детей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– юноши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девушки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Кудымкарского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округа по баскетболу 3х3 «СТРИТБАСКЕТ-2025»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Пермского края по гиревому спорту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категории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2012 г.р. в дисциплине длинный цикл 1 место занял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Сыстеров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12-13 лет в дисциплине рывок гири 12 кг первым стал Петухов Егор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дисциплине длинный цикл в весовой категории до 53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– Павлович Павел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58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Бормотов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– Тихонов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63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Кылосов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68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 Попов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73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– Мелюхин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85 кг: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– Овчинников Антон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– Шимановский Николай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В дисциплине эстафета по длинному циклу, в составе команды: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Овчинников Антон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Попов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Кылосов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Мелюхин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общекомандном зачете ДЮСШ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стали на 2 месте.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«Баскетбольный снайпер» среди школьников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Спарт-2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Спарт-1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Спарт-1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Спарт-2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округа по мини-футболу среди школьников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группе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Юпитер - 1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Юпитер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Лучший игрок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Баяндин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Данил (Юпитер - 1)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группе 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Юпитер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Лучший игрок 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(Юпитер)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группе 10-11 классов: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Юпитер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Лучший игрок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Макар (Юпитер)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 по футболу Ярусов Сергей Анатольевич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Соревнования по гиревому спорту «Кубок Лесника»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юношей в весовой категории до 58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занял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Моисеенко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категории до 63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категории до 68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занял Попов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73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Мелюхин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78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Овчинников 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85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занял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Шимоновский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Николай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девушек весовой категории до 63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заняла Аксёнова Наталья.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Свыше 63 кг - 3 место заняла Казанцева Виктория.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общекомандном зачёте, команда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заняла 1 место.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Первенство округа по баскетболу среди школьников.</w:t>
            </w:r>
          </w:p>
          <w:p w:rsidR="002005BC" w:rsidRDefault="002005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группе девушек: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Спарт-1.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Спарт-2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реди юношей: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Лучшие игроки -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Рамза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Алексей Мелюхин.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Межмуниципальный турнир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проекта «Футбольное село», среди детей 2016 г. р. и младше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- Юпитер (Юсьва)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Лучший нападающий - Бычков Тимофей 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Участие, лучший вратарь – Казанцев Илья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Участие, лучший игрок – Казанцев Илья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 по футболу Ярусов Сергей Анатольевич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по настольному теннису среди школьников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группе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Купросская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ООШ)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– Ярославцева Валерия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Купросская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ООШ)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Яборов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Павел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Купросская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ООШ)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– Фомин Артур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Купросская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ООШ)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командном зачете по группе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Купросская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ООШ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настольному теннису Федосеева Татьяна Владимировна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Краевые соревнования по гиревому спорту памяти Н.С.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Щетинникова</w:t>
            </w:r>
            <w:proofErr w:type="spellEnd"/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Эстафета по длинному циклу среди юношей: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 (1) - 2 место, состав команды: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Овчинников 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Мелюхин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Попов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ДЮСШ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 (2) - 3 место, состав команды: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Павлович 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Тихонов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Эстафета по длинному циклу среди мужских команд - 2 место, состав команды: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Половников 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Ярусов Константин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Попов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в категории до 63 кг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до 73 кг: 2 место - Мелюхин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в возрастной категории 2012-2013 г.р.: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Казанцев Савелий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в возрастной категории 2014-2015 г.р.: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Котельников Руслан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Накипов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Максим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в возрастной группе 2016 г.р. и младше: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Сергей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Рывок гири среди девушек до 58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Казанцева Виктория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свыше 58 кг - 2 место - Караваева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Кармэн</w:t>
            </w:r>
            <w:proofErr w:type="spellEnd"/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общекомандном зачете команда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заняла 2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«Кубок Пермского края» по гиревому спорту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Эстафета (вес гирь 24 кг) среди юношей 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Овчинников 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Мелюхин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Попов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Команда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2, в составе команды: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Павлович 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Шимановский Николай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среди мужчин в эстафете, с весом гирь 28 кг. В составе команды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Половников 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Ярусов Константин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Кылосов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Попов Кирилл</w:t>
            </w:r>
          </w:p>
          <w:p w:rsidR="002005BC" w:rsidRDefault="00F36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дисциплине «Армейский рывок гири» (время выполнения 12 минут)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Весовая категория до 63 кг, вес гири 24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Савельев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Даниил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категории до 73 кг, вес гири 24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Попов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Мелюхин Кирилл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85 кг, вес гири 20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Шимановский Николай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Свыше 85 кг и весом гири 20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Сюркаев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девушек до 58 кг, вес гири 12 кг: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заняла Казанцева Виктория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возрастной категории 2013-2012 г.р.: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 место занял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Евгений (вес гири 16 кг)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Казанцев Савелий (вес гири 16 кг)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категория 2014-2015 г.р.: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Накипов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Максим (вес гири 12 кг)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Котельников Руслан (вес гири 12 кг)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категория 2016 г.р. и младше: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Егор (вес гири 8 кг)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Тихонов Илья (вес гири 6 кг)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общекомандном зачёте команда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заняла 1 место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Тренер-преподаватель по гиревому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Ташпулатович</w:t>
            </w:r>
            <w:proofErr w:type="spellEnd"/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Традиционный турнир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Кудымкарского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 по мини-футболу «Кубок Деда Мороза»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2015-16 г.р.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 – Юпитер 2013-14 г.р.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футболу Ярусов Сергей Анатольевич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Новогодний кубок тренера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юношей: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КПАТ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девушек: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 - Спарт-2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по баскетболу 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Мелюхин Денис Владиславович</w:t>
            </w:r>
          </w:p>
        </w:tc>
      </w:tr>
      <w:tr w:rsidR="002005BC">
        <w:tc>
          <w:tcPr>
            <w:tcW w:w="55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60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Открытый турнир по волейболу «Кубок Спарта», посвященный Дню рождения ДЮСШ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5" w:type="dxa"/>
          </w:tcPr>
          <w:p w:rsidR="002005BC" w:rsidRDefault="00F3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</w:t>
            </w:r>
          </w:p>
        </w:tc>
        <w:tc>
          <w:tcPr>
            <w:tcW w:w="3495" w:type="dxa"/>
          </w:tcPr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юношей: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 заняла команда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девушек:</w:t>
            </w:r>
          </w:p>
          <w:p w:rsidR="002005BC" w:rsidRDefault="00F3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Майкорская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ДЮСШ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Участие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Юсьвинская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СОШ</w:t>
            </w:r>
          </w:p>
        </w:tc>
        <w:tc>
          <w:tcPr>
            <w:tcW w:w="1965" w:type="dxa"/>
          </w:tcPr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волейболу Зырянова Анастасия Николаевна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  <w:p w:rsidR="002005BC" w:rsidRDefault="00F3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Светлана Евгеньевна</w:t>
            </w:r>
          </w:p>
        </w:tc>
      </w:tr>
    </w:tbl>
    <w:p w:rsidR="002005BC" w:rsidRDefault="002005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</w:p>
    <w:p w:rsidR="002005BC" w:rsidRDefault="00F3659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3.3.  Организация учебного процесса.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Организация образовательного процесса регламентируется Уставом, учебным планом, годовым календарным учебным графиком, годовым календарным планом спортивно-массовых мероприятий и расписанием занятий.</w:t>
      </w:r>
    </w:p>
    <w:p w:rsidR="002005BC" w:rsidRDefault="00F36598">
      <w:pPr>
        <w:pStyle w:val="a8"/>
        <w:spacing w:after="0" w:line="10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в Учреждении начинается с 1 сентября, если этот день приходится на выходной, то с первого следующего за ним рабочего дня и заканчивается согласно учебному плану по каждой образовательной программе. Для групп спортивно – оздоровительных и начальной подготовки первого года обучения, учебный год начинается с 15 сентября, если этот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день приходится на выходной, то с первого следующего за ним рабочего дня и заканчивается согласно учебному плану по каждой образовательной программе. 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Расписание занятий составлено на учебный год с учётом кадрового обеспечения, возможностей спортивных сооружений их загруженности и пропускной способности. Продолжительность одного занятия рассчитывается в академических часах, с учётом возрастных особенностей и этапа подготовки обучающихся: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- на этапе начальной подготовки не более 2-х часов;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- на тренировочном этапе не более 3-х часов.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Количественный состав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учебно- тренировочных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групп определяется нормативными требованиями к образовательной программе определённой направленности. Численность обучающихся в группе составляет от 6 до 43 человек.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Организация и проведение процедуры индивидуального отбора, промежуточной и итоговой аттестации осуществляется на основании «Положения о правилах приёма, перевода, отчисления», утверждённого приказом директора ДЮСШ.  Промежуточная и итоговая аттестация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является неотъемлемой частью образовательного процесса, так как позволяет оценить реальную результативность образовательной деятельности.</w:t>
      </w:r>
    </w:p>
    <w:p w:rsidR="002005BC" w:rsidRDefault="00F36598">
      <w:pPr>
        <w:pStyle w:val="a8"/>
        <w:spacing w:after="0" w:line="10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формами учебно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ренировочного процесса являются: групповые учебно – тренировочные и теоретические занятия, работа по индивидуальным планам, медико – восстановительные мероприятия, тестирование и медицинский контроль, участие в соревнованиях, матчевых встречах, учебно – тренировочных сборах, инструкторская и судейская практика.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Участие обучающихся в соревнованиях даёт возможность определить уровень освоения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обучающимися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образовательных программ, пережить ситуацию успеха, воспитать такие качества, как воля к победе, чувство коллективизма, желание совершенствования спортивного мастерства, уверенности в себе. 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Организацию учебно-методической и воспитательной работы в ДЮСШ осуществляет заместитель директора, непосредственное проведение учебно-тренировочных занятий – тренеры – преподаватели.  Информация об образовательном процессе размещается на официальном сайте учреждения в сети Интернет. Порядок размещения и обновления информации в сети Интернет о деятельности учреждения, информационное содержание и форма её представления, устанавливается согласно законодательству РФ.</w:t>
      </w:r>
    </w:p>
    <w:p w:rsidR="002005BC" w:rsidRDefault="002005BC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3.4. Кадровое обеспечение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В 2025 году в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работали </w:t>
      </w:r>
      <w:r>
        <w:rPr>
          <w:rFonts w:ascii="Times New Roman" w:eastAsia="SimSun" w:hAnsi="Times New Roman" w:cs="Times New Roman"/>
          <w:color w:val="00000A"/>
          <w:sz w:val="24"/>
          <w:szCs w:val="24"/>
          <w:shd w:val="clear" w:color="auto" w:fill="FFFFFF" w:themeFill="background1"/>
        </w:rPr>
        <w:t xml:space="preserve">13 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тренеров-преподавателей, из них 9 совместители. По результатам мониторинга </w:t>
      </w:r>
      <w:r>
        <w:rPr>
          <w:rFonts w:ascii="Times New Roman" w:eastAsia="SimSun" w:hAnsi="Times New Roman" w:cs="Times New Roman"/>
          <w:sz w:val="24"/>
          <w:szCs w:val="24"/>
        </w:rPr>
        <w:t xml:space="preserve">курсы повышения квалификации в 2025 году прошёл 1 человек, 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2 человека – стаж работы до 3 лет. По состоянию на отчётную дату за 2025 год тренеры-преподаватели имеют квалификационные категории: первую – 2 чел., соответствие занимаемой должности – 10 человек. 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На сегодняшний день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полностью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укомплектована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педагогическим персоналом.</w:t>
      </w:r>
    </w:p>
    <w:p w:rsidR="002005BC" w:rsidRDefault="002005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2005BC" w:rsidRDefault="00F3659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</w:rPr>
        <w:t>3.5. Материально – техническая база.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Одним из необходимых условий качественного обучения, является эффективное использование материально – технической базы и оснащение современным оборудованием.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Для обеспечения тренировочного процесса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использует здание спортивного комплекса с 1992 г. В здании находится спортивный зал площадью 512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кв.м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., тренажерный зал, танцевальный зал, раздевалки, санузлы, душевые комнаты, инвентарная комната. На территории ДЮСШ расположены: хоккейная коробка, площадка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Воркаут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, площадка для подготовки и сдачи нормативов ГТО, беговая дорожка.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Кроме того используются спортивные залы общеобразовательных школ округа, с которыми заключены договора безвозмездного пользования:</w:t>
      </w:r>
    </w:p>
    <w:p w:rsidR="002005BC" w:rsidRDefault="00F36598">
      <w:pPr>
        <w:suppressAutoHyphens/>
        <w:spacing w:after="0" w:line="100" w:lineRule="atLeast"/>
        <w:ind w:left="-567"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 - МБОУ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Юсьвинская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.Ю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>сьва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;</w:t>
      </w:r>
    </w:p>
    <w:p w:rsidR="002005BC" w:rsidRDefault="00F36598">
      <w:pPr>
        <w:suppressAutoHyphens/>
        <w:spacing w:after="0" w:line="240" w:lineRule="auto"/>
        <w:ind w:firstLine="113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lastRenderedPageBreak/>
        <w:t>-МБОУ «Архангельская средняя общеобразовательная школа» с. Архангельское;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br/>
        <w:t>- МБОУ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Купросская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основная общеобразовательная школа»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.К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>упрос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;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- МБОУ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Майкорская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средняя общеобразовательная школа» п.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Майкор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;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- МБОУ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Пожвинская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средняя общеобразовательная школа № 1» п. Пожва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Все помещения соответствуют санитарным и гигиеническим нормам, нормам пожарной безопасности, требованиям охраны труда.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Режим работы ДЮСШ соответствует санитарно-гигиеническим нормам. 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В здании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>» организован контрольно-пропускной режим, который осуществляется охраной ЧОП ООО «Регион-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Безопастность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», имеется «тревожная кнопка». ДЮСШ </w:t>
      </w:r>
      <w:proofErr w:type="gram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оснащена</w:t>
      </w:r>
      <w:proofErr w:type="gram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противопожарной сигнализацией, укомплектована необходимым количеством огнетушителей. </w:t>
      </w:r>
    </w:p>
    <w:p w:rsidR="002005BC" w:rsidRDefault="00F36598">
      <w:pPr>
        <w:suppressAutoHyphens/>
        <w:spacing w:after="0" w:line="240" w:lineRule="auto"/>
        <w:ind w:left="-567" w:firstLine="680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В настоящее время ДЮСШ «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</w:rPr>
        <w:t>Спарт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» испытывает потребность в приобретении спортивного оборудования и инвентаря по видам спорта: футбол, волейбол, баскетбол, гиревой спорт, настольный теннис. </w:t>
      </w:r>
    </w:p>
    <w:p w:rsidR="002005BC" w:rsidRDefault="002005B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2005BC" w:rsidRDefault="00F36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показателей деятельности МБУ ДО ДЮСШ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005BC" w:rsidRDefault="002005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7085"/>
        <w:gridCol w:w="1846"/>
      </w:tblGrid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6" w:type="dxa"/>
          </w:tcPr>
          <w:p w:rsidR="002005BC" w:rsidRDefault="0020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человека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15/3,8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6" w:type="dxa"/>
          </w:tcPr>
          <w:p w:rsidR="002005BC" w:rsidRPr="00B47F1A" w:rsidRDefault="00B47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1A">
              <w:rPr>
                <w:rFonts w:ascii="Times New Roman" w:hAnsi="Times New Roman" w:cs="Times New Roman"/>
                <w:sz w:val="24"/>
                <w:szCs w:val="24"/>
              </w:rPr>
              <w:t>19/4,8</w:t>
            </w:r>
            <w:r w:rsidR="00F36598" w:rsidRPr="00B4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98" w:rsidRPr="00B4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6" w:type="dxa"/>
          </w:tcPr>
          <w:p w:rsidR="002005BC" w:rsidRDefault="00B256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598" w:rsidRPr="00B2569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2569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F36598" w:rsidRPr="00B256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162/32,3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99/19,8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8/1,6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1/0,2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127/35,5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87/24,3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3/0,8 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2/0,6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2/0,6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6" w:type="dxa"/>
          </w:tcPr>
          <w:p w:rsidR="002005BC" w:rsidRPr="00B47F1A" w:rsidRDefault="00B47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1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F36598" w:rsidRPr="00B47F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6" w:type="dxa"/>
          </w:tcPr>
          <w:p w:rsidR="002005BC" w:rsidRPr="00B47F1A" w:rsidRDefault="00B47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1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F36598" w:rsidRPr="00B47F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5/38,5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 38,5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8/61,5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8/61,5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15,4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2/15,4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3/23,1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2/15,4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/7,7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5/31,3 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1/7,7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5/41,7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8,34 человек/%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846" w:type="dxa"/>
          </w:tcPr>
          <w:p w:rsidR="002005BC" w:rsidRDefault="0020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расчёте на одного учащегося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5BC">
        <w:tc>
          <w:tcPr>
            <w:tcW w:w="993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5" w:type="dxa"/>
          </w:tcPr>
          <w:p w:rsidR="002005BC" w:rsidRDefault="00F3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6" w:type="dxa"/>
          </w:tcPr>
          <w:p w:rsidR="002005BC" w:rsidRDefault="00F36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</w:tbl>
    <w:p w:rsidR="002005BC" w:rsidRDefault="002005BC">
      <w:pPr>
        <w:rPr>
          <w:rFonts w:ascii="Times New Roman" w:hAnsi="Times New Roman" w:cs="Times New Roman"/>
          <w:sz w:val="24"/>
          <w:szCs w:val="24"/>
          <w:lang w:eastAsia="ru-RU"/>
        </w:rPr>
        <w:sectPr w:rsidR="00200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5BC" w:rsidRDefault="002005BC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2005BC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89" w:rsidRDefault="00741789">
      <w:pPr>
        <w:spacing w:line="240" w:lineRule="auto"/>
      </w:pPr>
      <w:r>
        <w:separator/>
      </w:r>
    </w:p>
  </w:endnote>
  <w:endnote w:type="continuationSeparator" w:id="0">
    <w:p w:rsidR="00741789" w:rsidRDefault="0074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89" w:rsidRDefault="00741789">
      <w:pPr>
        <w:spacing w:after="0"/>
      </w:pPr>
      <w:r>
        <w:separator/>
      </w:r>
    </w:p>
  </w:footnote>
  <w:footnote w:type="continuationSeparator" w:id="0">
    <w:p w:rsidR="00741789" w:rsidRDefault="007417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4814"/>
    <w:multiLevelType w:val="multilevel"/>
    <w:tmpl w:val="4A4048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E7"/>
    <w:rsid w:val="0000512D"/>
    <w:rsid w:val="000347F5"/>
    <w:rsid w:val="00037F71"/>
    <w:rsid w:val="0006745D"/>
    <w:rsid w:val="000A6567"/>
    <w:rsid w:val="000E568F"/>
    <w:rsid w:val="001C1431"/>
    <w:rsid w:val="001C2E91"/>
    <w:rsid w:val="002005BC"/>
    <w:rsid w:val="00201511"/>
    <w:rsid w:val="0025208A"/>
    <w:rsid w:val="00266222"/>
    <w:rsid w:val="003058D3"/>
    <w:rsid w:val="003A0925"/>
    <w:rsid w:val="003E60EE"/>
    <w:rsid w:val="003F088B"/>
    <w:rsid w:val="004B4B93"/>
    <w:rsid w:val="004F3813"/>
    <w:rsid w:val="00596DB0"/>
    <w:rsid w:val="00741789"/>
    <w:rsid w:val="007A0FA8"/>
    <w:rsid w:val="007B5251"/>
    <w:rsid w:val="00805FD7"/>
    <w:rsid w:val="00817810"/>
    <w:rsid w:val="008914D1"/>
    <w:rsid w:val="008B0ABC"/>
    <w:rsid w:val="008E7634"/>
    <w:rsid w:val="0090166D"/>
    <w:rsid w:val="00955BA7"/>
    <w:rsid w:val="009A35C7"/>
    <w:rsid w:val="00A62253"/>
    <w:rsid w:val="00B17E6A"/>
    <w:rsid w:val="00B25694"/>
    <w:rsid w:val="00B26A79"/>
    <w:rsid w:val="00B47F1A"/>
    <w:rsid w:val="00B97B5F"/>
    <w:rsid w:val="00C6420D"/>
    <w:rsid w:val="00D07A6E"/>
    <w:rsid w:val="00D17950"/>
    <w:rsid w:val="00E16BF8"/>
    <w:rsid w:val="00E935E1"/>
    <w:rsid w:val="00E964EB"/>
    <w:rsid w:val="00EF623D"/>
    <w:rsid w:val="00F008E7"/>
    <w:rsid w:val="00F36598"/>
    <w:rsid w:val="00F36A56"/>
    <w:rsid w:val="00F66076"/>
    <w:rsid w:val="00FC79B8"/>
    <w:rsid w:val="00FD7825"/>
    <w:rsid w:val="7E30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8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8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waspar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swa-spart.my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86E9-8848-450D-A754-16C96D4D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19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2026-05-27T11:24:00Z</cp:lastPrinted>
  <dcterms:created xsi:type="dcterms:W3CDTF">2025-03-31T09:41:00Z</dcterms:created>
  <dcterms:modified xsi:type="dcterms:W3CDTF">2026-05-27T11:33:00Z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6CDC77ED4984449F96C62FFF98E24291_12</vt:lpwstr>
  </property>
</Properties>
</file>